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sz w:val="36"/>
          <w:szCs w:val="36"/>
          <w:rtl w:val="0"/>
        </w:rPr>
        <w:t xml:space="preserve">1 Million TL Investment from Galata Business Angels to Garaj Sepeti</w:t>
      </w:r>
      <w:r w:rsidDel="00000000" w:rsidR="00000000" w:rsidRPr="00000000">
        <w:rPr>
          <w:rtl w:val="0"/>
        </w:rPr>
      </w:r>
    </w:p>
    <w:p w:rsidR="00000000" w:rsidDel="00000000" w:rsidP="00000000" w:rsidRDefault="00000000" w:rsidRPr="00000000" w14:paraId="00000003">
      <w:pPr>
        <w:pBdr>
          <w:bottom w:color="000000" w:space="1" w:sz="6" w:val="single"/>
        </w:pBdr>
        <w:rPr>
          <w:sz w:val="24"/>
          <w:szCs w:val="24"/>
        </w:rPr>
      </w:pPr>
      <w:r w:rsidDel="00000000" w:rsidR="00000000" w:rsidRPr="00000000">
        <w:rPr>
          <w:sz w:val="24"/>
          <w:szCs w:val="24"/>
          <w:rtl w:val="0"/>
        </w:rPr>
        <w:t xml:space="preserve">Galata Business Angels as one of Turkey's active angel investment network continues to move fast also in 2017.</w:t>
      </w:r>
    </w:p>
    <w:p w:rsidR="00000000" w:rsidDel="00000000" w:rsidP="00000000" w:rsidRDefault="00000000" w:rsidRPr="00000000" w14:paraId="00000004">
      <w:pPr>
        <w:pBdr>
          <w:bottom w:color="000000" w:space="1" w:sz="6" w:val="single"/>
        </w:pBdr>
        <w:rPr>
          <w:sz w:val="24"/>
          <w:szCs w:val="24"/>
        </w:rPr>
      </w:pPr>
      <w:r w:rsidDel="00000000" w:rsidR="00000000" w:rsidRPr="00000000">
        <w:rPr>
          <w:sz w:val="24"/>
          <w:szCs w:val="24"/>
          <w:rtl w:val="0"/>
        </w:rPr>
        <w:t xml:space="preserve">Before starting its activities, the initiative, which received a pre-seed investment from Emre Açıkel, Erdal Sayan and Mustafa Türker, under the leadership of Yemek Sepeti co-founder Melih Ödemiş, completed its second investment tour with Galata Business Angels investment.</w:t>
      </w:r>
    </w:p>
    <w:p w:rsidR="00000000" w:rsidDel="00000000" w:rsidP="00000000" w:rsidRDefault="00000000" w:rsidRPr="00000000" w14:paraId="00000005">
      <w:pPr>
        <w:pBdr>
          <w:bottom w:color="000000" w:space="1" w:sz="6" w:val="single"/>
        </w:pBdr>
        <w:rPr>
          <w:sz w:val="24"/>
          <w:szCs w:val="24"/>
        </w:rPr>
      </w:pPr>
      <w:r w:rsidDel="00000000" w:rsidR="00000000" w:rsidRPr="00000000">
        <w:rPr>
          <w:sz w:val="24"/>
          <w:szCs w:val="24"/>
          <w:rtl w:val="0"/>
        </w:rPr>
        <w:t xml:space="preserve">This investment in the enterprise whose final valuation has not been announced is shown as one of the highest valuation and investments made for the early-stage level of recent periods. We estimate that the company value is over 10 million TL.</w:t>
      </w:r>
    </w:p>
    <w:p w:rsidR="00000000" w:rsidDel="00000000" w:rsidP="00000000" w:rsidRDefault="00000000" w:rsidRPr="00000000" w14:paraId="00000006">
      <w:pPr>
        <w:pBdr>
          <w:bottom w:color="000000" w:space="1" w:sz="6" w:val="single"/>
        </w:pBdr>
        <w:rPr>
          <w:sz w:val="24"/>
          <w:szCs w:val="24"/>
        </w:rPr>
      </w:pPr>
      <w:r w:rsidDel="00000000" w:rsidR="00000000" w:rsidRPr="00000000">
        <w:rPr>
          <w:sz w:val="24"/>
          <w:szCs w:val="24"/>
          <w:rtl w:val="0"/>
        </w:rPr>
        <w:t xml:space="preserve">In the investment made under the leadership of Fırat İşbecer, the company's new GBA member partners included: Fırat İşbecer, Varol Civil, Ömer Aras, Görkem Oktay, Ahu Serter, Yılmaz Yıldız, Umur Özal.</w:t>
      </w:r>
    </w:p>
    <w:p w:rsidR="00000000" w:rsidDel="00000000" w:rsidP="00000000" w:rsidRDefault="00000000" w:rsidRPr="00000000" w14:paraId="00000007">
      <w:pPr>
        <w:pBdr>
          <w:bottom w:color="000000" w:space="1" w:sz="6" w:val="single"/>
        </w:pBdr>
        <w:rPr>
          <w:sz w:val="24"/>
          <w:szCs w:val="24"/>
        </w:rPr>
      </w:pPr>
      <w:r w:rsidDel="00000000" w:rsidR="00000000" w:rsidRPr="00000000">
        <w:rPr>
          <w:sz w:val="24"/>
          <w:szCs w:val="24"/>
          <w:rtl w:val="0"/>
        </w:rPr>
        <w:t xml:space="preserve">In addition to the 1 Million TL investment of Galata Business Angels members, Erdem Yurdanur and Emre Açıkel and Erdal Sayan, who were among the pre-seed investors, also attended this tour.</w:t>
      </w:r>
    </w:p>
    <w:p w:rsidR="00000000" w:rsidDel="00000000" w:rsidP="00000000" w:rsidRDefault="00000000" w:rsidRPr="00000000" w14:paraId="00000008">
      <w:pPr>
        <w:pBdr>
          <w:bottom w:color="000000" w:space="1" w:sz="6" w:val="single"/>
        </w:pBdr>
        <w:rPr>
          <w:sz w:val="24"/>
          <w:szCs w:val="24"/>
        </w:rPr>
      </w:pPr>
      <w:r w:rsidDel="00000000" w:rsidR="00000000" w:rsidRPr="00000000">
        <w:rPr>
          <w:sz w:val="24"/>
          <w:szCs w:val="24"/>
          <w:rtl w:val="0"/>
        </w:rPr>
        <w:t xml:space="preserve">Fırat İşbecer, the leading investor in the investment tour, said, “Automotive is a very important sector in need of digitalization. It is also apparent that Garaj Sepeti's diagnosis and solutions for the needs of the sector. We fully believe that our investment will continue to grow even more rapidly.”</w:t>
      </w:r>
    </w:p>
    <w:p w:rsidR="00000000" w:rsidDel="00000000" w:rsidP="00000000" w:rsidRDefault="00000000" w:rsidRPr="00000000" w14:paraId="00000009">
      <w:pPr>
        <w:pBdr>
          <w:bottom w:color="000000" w:space="1" w:sz="6" w:val="single"/>
        </w:pBdr>
        <w:rPr>
          <w:sz w:val="24"/>
          <w:szCs w:val="24"/>
        </w:rPr>
      </w:pPr>
      <w:r w:rsidDel="00000000" w:rsidR="00000000" w:rsidRPr="00000000">
        <w:rPr>
          <w:sz w:val="24"/>
          <w:szCs w:val="24"/>
          <w:rtl w:val="0"/>
        </w:rPr>
        <w:t xml:space="preserve">Garaj Sepeti, which started its activities in January 2017 with the vision of Digital Transformation in the Automotive Sector, started to mention its name in the automotive sector in a short time.</w:t>
      </w:r>
    </w:p>
    <w:p w:rsidR="00000000" w:rsidDel="00000000" w:rsidP="00000000" w:rsidRDefault="00000000" w:rsidRPr="00000000" w14:paraId="0000000A">
      <w:pPr>
        <w:pBdr>
          <w:bottom w:color="000000" w:space="1" w:sz="6" w:val="single"/>
        </w:pBdr>
        <w:rPr>
          <w:sz w:val="24"/>
          <w:szCs w:val="24"/>
        </w:rPr>
      </w:pPr>
      <w:r w:rsidDel="00000000" w:rsidR="00000000" w:rsidRPr="00000000">
        <w:rPr>
          <w:sz w:val="24"/>
          <w:szCs w:val="24"/>
          <w:rtl w:val="0"/>
        </w:rPr>
        <w:t xml:space="preserve">The initiative, which operates with the SaaS-enabled Marketplace business model, was established under the leadership of Mehmet Çelikol by Engin Öz, Burhan Işık, Serdar Temel, Emrah Şener and Çiğdem Dalyan. </w:t>
      </w:r>
    </w:p>
    <w:p w:rsidR="00000000" w:rsidDel="00000000" w:rsidP="00000000" w:rsidRDefault="00000000" w:rsidRPr="00000000" w14:paraId="0000000B">
      <w:pPr>
        <w:pBdr>
          <w:bottom w:color="000000" w:space="1" w:sz="6" w:val="single"/>
        </w:pBdr>
        <w:rPr>
          <w:sz w:val="24"/>
          <w:szCs w:val="24"/>
        </w:rPr>
      </w:pPr>
      <w:r w:rsidDel="00000000" w:rsidR="00000000" w:rsidRPr="00000000">
        <w:rPr>
          <w:sz w:val="24"/>
          <w:szCs w:val="24"/>
          <w:rtl w:val="0"/>
        </w:rPr>
        <w:t xml:space="preserve">Mehmet Çelikol made the following statement regarding his activities:</w:t>
      </w:r>
    </w:p>
    <w:p w:rsidR="00000000" w:rsidDel="00000000" w:rsidP="00000000" w:rsidRDefault="00000000" w:rsidRPr="00000000" w14:paraId="0000000C">
      <w:pPr>
        <w:pBdr>
          <w:bottom w:color="000000" w:space="1" w:sz="6" w:val="single"/>
        </w:pBdr>
        <w:rPr>
          <w:sz w:val="24"/>
          <w:szCs w:val="24"/>
        </w:rPr>
      </w:pPr>
      <w:r w:rsidDel="00000000" w:rsidR="00000000" w:rsidRPr="00000000">
        <w:rPr>
          <w:sz w:val="24"/>
          <w:szCs w:val="24"/>
          <w:rtl w:val="0"/>
        </w:rPr>
        <w:t xml:space="preserve">“Our digital transformation products that we offer to Automotive SMEs and MEs are very popular. We started to digitize the sector with our SaaS solution specialized for professional groups such as Auto Gallery, Auto Hairdresser, Auto Service-Repair, Auto Expertise. Our Auto Gallery product Debriyaj started to be actively used by approximately 2,000 workplaces in a very short time. Our other four products are ready and we are about to launch them. We offer solutions to vehicle owners to solve their vehicle and service needs with different mobile applications such as the Garajsepeti.com marketplace and Car Value. We started to provide corporate data and media solutions with our Garaj Data sub-brand.”</w:t>
      </w:r>
    </w:p>
    <w:p w:rsidR="00000000" w:rsidDel="00000000" w:rsidP="00000000" w:rsidRDefault="00000000" w:rsidRPr="00000000" w14:paraId="0000000D">
      <w:pPr>
        <w:pBdr>
          <w:bottom w:color="000000" w:space="1" w:sz="6" w:val="single"/>
        </w:pBdr>
        <w:rPr>
          <w:sz w:val="24"/>
          <w:szCs w:val="24"/>
        </w:rPr>
      </w:pPr>
      <w:r w:rsidDel="00000000" w:rsidR="00000000" w:rsidRPr="00000000">
        <w:rPr>
          <w:sz w:val="24"/>
          <w:szCs w:val="24"/>
          <w:rtl w:val="0"/>
        </w:rPr>
        <w:t xml:space="preserve">Çelikol who shared that they also aim to make Garaj Sepeti, born in Turkey which is one of the world’s largest automotive markets, become a regional auto information player, underlined that investment was largely used for technology and fieldwork.</w:t>
      </w:r>
    </w:p>
    <w:p w:rsidR="00000000" w:rsidDel="00000000" w:rsidP="00000000" w:rsidRDefault="00000000" w:rsidRPr="00000000" w14:paraId="0000000E">
      <w:pPr>
        <w:pBdr>
          <w:bottom w:color="000000" w:space="1" w:sz="6" w:val="single"/>
        </w:pBdr>
        <w:rPr>
          <w:sz w:val="24"/>
          <w:szCs w:val="24"/>
        </w:rPr>
      </w:pPr>
      <w:r w:rsidDel="00000000" w:rsidR="00000000" w:rsidRPr="00000000">
        <w:rPr>
          <w:b w:val="1"/>
          <w:sz w:val="24"/>
          <w:szCs w:val="24"/>
          <w:rtl w:val="0"/>
        </w:rPr>
        <w:t xml:space="preserve">For detailed information: iletisim@garajsepeti.com / 0212 321 69 34</w:t>
      </w:r>
      <w:r w:rsidDel="00000000" w:rsidR="00000000" w:rsidRPr="00000000">
        <w:rPr>
          <w:rtl w:val="0"/>
        </w:rPr>
      </w:r>
    </w:p>
    <w:p w:rsidR="00000000" w:rsidDel="00000000" w:rsidP="00000000" w:rsidRDefault="00000000" w:rsidRPr="00000000" w14:paraId="0000000F">
      <w:pPr>
        <w:pBdr>
          <w:bottom w:color="000000" w:space="1" w:sz="6" w:val="single"/>
        </w:pBd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About Garaj Sepeti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From the year founded in 2017 in İstanbul, we have been working to  lead the digital transformation of used car transactions in the region starting from Turkey which is one of the world’s biggest used car trade markets with more than 7 millions transactions a year.</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empower both buyers and sellers to perform more trustful &amp; convenient used car trade transactions with the power of technology and big data.</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believe, especially at emerging markets, power of technology and data is going to be game changer to bring efficiency, transparency as well as trust and convenient to the used car trade.     </w:t>
        <w:tab/>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serve end-to-end integrated game changer solution Garaj Sepeti manages,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Regions biggest closed-circuit dealer marketplace Garaj Dealer with almost 10.000 dealer members.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Turkey’s leading auto places Araba.com (meaning Car) &amp; Tasit.com (meaning Vehicle) with 4M members and more than 5M visitors /month.</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Big data platform Datamotiv which serves numerous data solutions such as valuation, accident history and catalogue to other industry stakeholders.</w:t>
      </w:r>
    </w:p>
    <w:p w:rsidR="00000000" w:rsidDel="00000000" w:rsidP="00000000" w:rsidRDefault="00000000" w:rsidRPr="00000000" w14:paraId="0000001A">
      <w:pPr>
        <w:rPr>
          <w:sz w:val="20"/>
          <w:szCs w:val="20"/>
        </w:rPr>
      </w:pPr>
      <w:r w:rsidDel="00000000" w:rsidR="00000000" w:rsidRPr="00000000">
        <w:rPr>
          <w:rtl w:val="0"/>
        </w:rPr>
      </w:r>
    </w:p>
    <w:sectPr>
      <w:pgSz w:h="15840" w:w="12240"/>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tBilgi">
    <w:name w:val="header"/>
    <w:basedOn w:val="Normal"/>
    <w:link w:val="stBilgiChar"/>
    <w:uiPriority w:val="99"/>
    <w:unhideWhenUsed w:val="1"/>
    <w:rsid w:val="00B41299"/>
    <w:pPr>
      <w:tabs>
        <w:tab w:val="center" w:pos="4703"/>
        <w:tab w:val="right" w:pos="9406"/>
      </w:tabs>
      <w:spacing w:after="0" w:line="240" w:lineRule="auto"/>
    </w:pPr>
  </w:style>
  <w:style w:type="character" w:styleId="stBilgiChar" w:customStyle="1">
    <w:name w:val="Üst Bilgi Char"/>
    <w:basedOn w:val="VarsaylanParagrafYazTipi"/>
    <w:link w:val="stBilgi"/>
    <w:uiPriority w:val="99"/>
    <w:rsid w:val="00B41299"/>
  </w:style>
  <w:style w:type="paragraph" w:styleId="AltBilgi">
    <w:name w:val="footer"/>
    <w:basedOn w:val="Normal"/>
    <w:link w:val="AltBilgiChar"/>
    <w:uiPriority w:val="99"/>
    <w:unhideWhenUsed w:val="1"/>
    <w:rsid w:val="00B41299"/>
    <w:pPr>
      <w:tabs>
        <w:tab w:val="center" w:pos="4703"/>
        <w:tab w:val="right" w:pos="9406"/>
      </w:tabs>
      <w:spacing w:after="0" w:line="240" w:lineRule="auto"/>
    </w:pPr>
  </w:style>
  <w:style w:type="character" w:styleId="AltBilgiChar" w:customStyle="1">
    <w:name w:val="Alt Bilgi Char"/>
    <w:basedOn w:val="VarsaylanParagrafYazTipi"/>
    <w:link w:val="AltBilgi"/>
    <w:uiPriority w:val="99"/>
    <w:rsid w:val="00B41299"/>
  </w:style>
  <w:style w:type="paragraph" w:styleId="ListeParagraf">
    <w:name w:val="List Paragraph"/>
    <w:basedOn w:val="Normal"/>
    <w:uiPriority w:val="34"/>
    <w:qFormat w:val="1"/>
    <w:rsid w:val="00DE1A4F"/>
    <w:pPr>
      <w:ind w:left="720"/>
      <w:contextualSpacing w:val="1"/>
    </w:pPr>
  </w:style>
  <w:style w:type="character" w:styleId="Kpr">
    <w:name w:val="Hyperlink"/>
    <w:basedOn w:val="VarsaylanParagrafYazTipi"/>
    <w:uiPriority w:val="99"/>
    <w:unhideWhenUsed w:val="1"/>
    <w:rsid w:val="00DE1A4F"/>
    <w:rPr>
      <w:color w:val="0563c1" w:themeColor="hyperlink"/>
      <w:u w:val="single"/>
    </w:rPr>
  </w:style>
  <w:style w:type="character" w:styleId="zmlenmeyenBahsetme">
    <w:name w:val="Unresolved Mention"/>
    <w:basedOn w:val="VarsaylanParagrafYazTipi"/>
    <w:uiPriority w:val="99"/>
    <w:semiHidden w:val="1"/>
    <w:unhideWhenUsed w:val="1"/>
    <w:rsid w:val="00DE1A4F"/>
    <w:rPr>
      <w:color w:val="808080"/>
      <w:shd w:color="auto" w:fill="e6e6e6" w:val="clear"/>
    </w:rPr>
  </w:style>
  <w:style w:type="paragraph" w:styleId="NormalWeb">
    <w:name w:val="Normal (Web)"/>
    <w:basedOn w:val="Normal"/>
    <w:uiPriority w:val="99"/>
    <w:semiHidden w:val="1"/>
    <w:unhideWhenUsed w:val="1"/>
    <w:rsid w:val="00C731C4"/>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VarsaylanParagrafYazTipi"/>
    <w:rsid w:val="00C731C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StYJAokuj1ja34FFpp5nVQ4ENw==">AMUW2mU1e7okR2+ZJOt2FQugwQmjpnkjC7cRzOJkvh/Hb8niAgc/yQC+nGzrv5Ak36vB7UVTCA60LQbw1ZK8lvZIPEFDcnEZAdRklOfTb+Hxs56vl8Adrcg=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2020-05-12T11:09:00Z</dcterms:created>
  <dc:creator>Burhan Işık</dc:creator>
</cp:coreProperties>
</file>